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7015" w:rsidRPr="00607015" w:rsidRDefault="00607015" w:rsidP="00607015">
      <w:pPr>
        <w:spacing w:after="0" w:line="240" w:lineRule="auto"/>
        <w:jc w:val="both"/>
        <w:rPr>
          <w:rFonts w:ascii="Times New Roman" w:hAnsi="Times New Roman" w:cs="Times New Roman"/>
          <w:b/>
          <w:sz w:val="24"/>
          <w:szCs w:val="24"/>
        </w:rPr>
      </w:pPr>
      <w:proofErr w:type="spellStart"/>
      <w:r w:rsidRPr="00607015">
        <w:rPr>
          <w:rFonts w:ascii="Times New Roman" w:hAnsi="Times New Roman" w:cs="Times New Roman"/>
          <w:b/>
          <w:sz w:val="24"/>
          <w:szCs w:val="24"/>
        </w:rPr>
        <w:t>Cass</w:t>
      </w:r>
      <w:proofErr w:type="spellEnd"/>
      <w:r w:rsidRPr="00607015">
        <w:rPr>
          <w:rFonts w:ascii="Times New Roman" w:hAnsi="Times New Roman" w:cs="Times New Roman"/>
          <w:b/>
          <w:sz w:val="24"/>
          <w:szCs w:val="24"/>
        </w:rPr>
        <w:t xml:space="preserve">. </w:t>
      </w:r>
      <w:proofErr w:type="spellStart"/>
      <w:r w:rsidRPr="00607015">
        <w:rPr>
          <w:rFonts w:ascii="Times New Roman" w:hAnsi="Times New Roman" w:cs="Times New Roman"/>
          <w:b/>
          <w:sz w:val="24"/>
          <w:szCs w:val="24"/>
        </w:rPr>
        <w:t>Civ</w:t>
      </w:r>
      <w:proofErr w:type="spellEnd"/>
      <w:r w:rsidRPr="00607015">
        <w:rPr>
          <w:rFonts w:ascii="Times New Roman" w:hAnsi="Times New Roman" w:cs="Times New Roman"/>
          <w:b/>
          <w:sz w:val="24"/>
          <w:szCs w:val="24"/>
        </w:rPr>
        <w:t xml:space="preserve">., V, n. 30711 del 30/12/2011 – </w:t>
      </w:r>
      <w:proofErr w:type="spellStart"/>
      <w:r w:rsidRPr="00607015">
        <w:rPr>
          <w:rFonts w:ascii="Times New Roman" w:hAnsi="Times New Roman" w:cs="Times New Roman"/>
          <w:b/>
          <w:sz w:val="24"/>
          <w:szCs w:val="24"/>
        </w:rPr>
        <w:t>Pres</w:t>
      </w:r>
      <w:proofErr w:type="spellEnd"/>
      <w:r w:rsidRPr="00607015">
        <w:rPr>
          <w:rFonts w:ascii="Times New Roman" w:hAnsi="Times New Roman" w:cs="Times New Roman"/>
          <w:b/>
          <w:sz w:val="24"/>
          <w:szCs w:val="24"/>
        </w:rPr>
        <w:t xml:space="preserve">. Adamo – </w:t>
      </w:r>
      <w:proofErr w:type="spellStart"/>
      <w:r w:rsidRPr="00607015">
        <w:rPr>
          <w:rFonts w:ascii="Times New Roman" w:hAnsi="Times New Roman" w:cs="Times New Roman"/>
          <w:b/>
          <w:sz w:val="24"/>
          <w:szCs w:val="24"/>
        </w:rPr>
        <w:t>Rel</w:t>
      </w:r>
      <w:proofErr w:type="spellEnd"/>
      <w:r w:rsidRPr="00607015">
        <w:rPr>
          <w:rFonts w:ascii="Times New Roman" w:hAnsi="Times New Roman" w:cs="Times New Roman"/>
          <w:b/>
          <w:sz w:val="24"/>
          <w:szCs w:val="24"/>
        </w:rPr>
        <w:t xml:space="preserve">. </w:t>
      </w:r>
      <w:proofErr w:type="spellStart"/>
      <w:r w:rsidRPr="00607015">
        <w:rPr>
          <w:rFonts w:ascii="Times New Roman" w:hAnsi="Times New Roman" w:cs="Times New Roman"/>
          <w:b/>
          <w:sz w:val="24"/>
          <w:szCs w:val="24"/>
        </w:rPr>
        <w:t>Didomenico</w:t>
      </w:r>
      <w:proofErr w:type="spellEnd"/>
      <w:r w:rsidRPr="00607015">
        <w:rPr>
          <w:rFonts w:ascii="Times New Roman" w:hAnsi="Times New Roman" w:cs="Times New Roman"/>
          <w:b/>
          <w:sz w:val="24"/>
          <w:szCs w:val="24"/>
        </w:rPr>
        <w:t xml:space="preserve"> – Ric. Reg. Campania </w:t>
      </w:r>
    </w:p>
    <w:p w:rsidR="00607015" w:rsidRPr="00607015" w:rsidRDefault="00607015" w:rsidP="00607015">
      <w:pPr>
        <w:spacing w:after="0" w:line="240" w:lineRule="auto"/>
        <w:jc w:val="both"/>
        <w:rPr>
          <w:rFonts w:ascii="Times New Roman" w:hAnsi="Times New Roman" w:cs="Times New Roman"/>
          <w:sz w:val="24"/>
          <w:szCs w:val="24"/>
        </w:rPr>
      </w:pPr>
    </w:p>
    <w:p w:rsidR="00607015" w:rsidRPr="00607015" w:rsidRDefault="00607015" w:rsidP="00607015">
      <w:pPr>
        <w:spacing w:after="0" w:line="240" w:lineRule="auto"/>
        <w:jc w:val="both"/>
        <w:rPr>
          <w:rFonts w:ascii="Times New Roman" w:hAnsi="Times New Roman" w:cs="Times New Roman"/>
          <w:sz w:val="24"/>
          <w:szCs w:val="24"/>
        </w:rPr>
      </w:pPr>
      <w:r w:rsidRPr="00607015">
        <w:rPr>
          <w:rFonts w:ascii="Times New Roman" w:hAnsi="Times New Roman" w:cs="Times New Roman"/>
          <w:b/>
          <w:sz w:val="24"/>
          <w:szCs w:val="24"/>
        </w:rPr>
        <w:t>Rifiuti</w:t>
      </w:r>
      <w:r w:rsidRPr="00607015">
        <w:rPr>
          <w:rFonts w:ascii="Times New Roman" w:hAnsi="Times New Roman" w:cs="Times New Roman"/>
          <w:sz w:val="24"/>
          <w:szCs w:val="24"/>
        </w:rPr>
        <w:t xml:space="preserve"> - Tributo speciale per il deposito in discarica - Ambito di applicazione </w:t>
      </w:r>
    </w:p>
    <w:p w:rsidR="00607015" w:rsidRPr="00607015" w:rsidRDefault="00607015" w:rsidP="00607015">
      <w:pPr>
        <w:spacing w:after="0" w:line="240" w:lineRule="auto"/>
        <w:jc w:val="both"/>
        <w:rPr>
          <w:rFonts w:ascii="Times New Roman" w:hAnsi="Times New Roman" w:cs="Times New Roman"/>
          <w:i/>
          <w:sz w:val="24"/>
          <w:szCs w:val="24"/>
        </w:rPr>
      </w:pPr>
      <w:r w:rsidRPr="00607015">
        <w:rPr>
          <w:rFonts w:ascii="Times New Roman" w:hAnsi="Times New Roman" w:cs="Times New Roman"/>
          <w:i/>
          <w:sz w:val="24"/>
          <w:szCs w:val="24"/>
        </w:rPr>
        <w:t xml:space="preserve">Tutto ciò che è conferito in discarica si presume essere rifiuto sottoposto al tributo previsto dall'art. 3, cc. 24 e 53, della legge n. 549/1995. Pertanto, al fine di ottenere l'esenzione dal tributo o l'imposizione agevolata, grava sulla parte che invoca una diversa natura dei materiali conferiti l'onere di provare la effettiva natura degli stessi. </w:t>
      </w:r>
    </w:p>
    <w:p w:rsidR="00607015" w:rsidRPr="00607015" w:rsidRDefault="00607015" w:rsidP="00607015">
      <w:pPr>
        <w:spacing w:after="0" w:line="240" w:lineRule="auto"/>
        <w:jc w:val="both"/>
        <w:rPr>
          <w:rFonts w:ascii="Times New Roman" w:hAnsi="Times New Roman" w:cs="Times New Roman"/>
          <w:sz w:val="24"/>
          <w:szCs w:val="24"/>
        </w:rPr>
      </w:pPr>
    </w:p>
    <w:p w:rsidR="00607015" w:rsidRPr="00607015" w:rsidRDefault="00607015" w:rsidP="00607015">
      <w:pPr>
        <w:spacing w:after="0" w:line="240" w:lineRule="auto"/>
        <w:jc w:val="both"/>
        <w:rPr>
          <w:rFonts w:ascii="Times New Roman" w:hAnsi="Times New Roman" w:cs="Times New Roman"/>
          <w:sz w:val="24"/>
          <w:szCs w:val="24"/>
        </w:rPr>
      </w:pPr>
    </w:p>
    <w:p w:rsidR="00AC2A46" w:rsidRPr="00607015" w:rsidRDefault="00AC2A46" w:rsidP="00607015">
      <w:pPr>
        <w:spacing w:after="0" w:line="240" w:lineRule="auto"/>
        <w:jc w:val="both"/>
        <w:rPr>
          <w:rFonts w:ascii="Times New Roman" w:hAnsi="Times New Roman" w:cs="Times New Roman"/>
          <w:sz w:val="24"/>
          <w:szCs w:val="24"/>
        </w:rPr>
      </w:pPr>
      <w:r w:rsidRPr="00607015">
        <w:rPr>
          <w:rFonts w:ascii="Times New Roman" w:hAnsi="Times New Roman" w:cs="Times New Roman"/>
          <w:sz w:val="24"/>
          <w:szCs w:val="24"/>
        </w:rPr>
        <w:t>[omissis]</w:t>
      </w:r>
    </w:p>
    <w:p w:rsidR="00AC2A46" w:rsidRPr="00607015" w:rsidRDefault="00AC2A46" w:rsidP="00607015">
      <w:pPr>
        <w:spacing w:after="0" w:line="240" w:lineRule="auto"/>
        <w:jc w:val="both"/>
        <w:rPr>
          <w:rFonts w:ascii="Times New Roman" w:hAnsi="Times New Roman" w:cs="Times New Roman"/>
          <w:sz w:val="24"/>
          <w:szCs w:val="24"/>
        </w:rPr>
      </w:pPr>
    </w:p>
    <w:p w:rsidR="00AC2A46" w:rsidRP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Svolgimento del processo </w:t>
      </w:r>
    </w:p>
    <w:p w:rsid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L</w:t>
      </w:r>
      <w:r>
        <w:rPr>
          <w:rFonts w:ascii="Times New Roman" w:hAnsi="Times New Roman" w:cs="Times New Roman"/>
          <w:sz w:val="24"/>
          <w:szCs w:val="24"/>
        </w:rPr>
        <w:t>a Regione Campania ha proposto ri</w:t>
      </w:r>
      <w:r w:rsidRPr="00AC2A46">
        <w:rPr>
          <w:rFonts w:ascii="Times New Roman" w:hAnsi="Times New Roman" w:cs="Times New Roman"/>
          <w:sz w:val="24"/>
          <w:szCs w:val="24"/>
        </w:rPr>
        <w:t xml:space="preserve">corso per cassazione avverso la sentenza della CTR della Campania depositata il 26/01/2007 che aveva, rigettando l'appello della Regione e accogliendo l'appello incidentale della contribuente, riformato la sentenza della CTP di Napoli che aveva parzialmente accolto il ricorso della </w:t>
      </w:r>
      <w:proofErr w:type="spellStart"/>
      <w:r w:rsidRPr="00AC2A46">
        <w:rPr>
          <w:rFonts w:ascii="Times New Roman" w:hAnsi="Times New Roman" w:cs="Times New Roman"/>
          <w:sz w:val="24"/>
          <w:szCs w:val="24"/>
        </w:rPr>
        <w:t>Fibe</w:t>
      </w:r>
      <w:proofErr w:type="spellEnd"/>
      <w:r w:rsidRPr="00AC2A46">
        <w:rPr>
          <w:rFonts w:ascii="Times New Roman" w:hAnsi="Times New Roman" w:cs="Times New Roman"/>
          <w:sz w:val="24"/>
          <w:szCs w:val="24"/>
        </w:rPr>
        <w:t xml:space="preserve"> s. p. a. in ordine all'avviso di accertamento per gli anni 2001, 2002 e primo quadrimestre 2003 con cui veniva chiesto il pagamento del tributo speciale per deposito in discarica di rifiuti solidi per euro 2.196.082,02 oltre sanzioni per euro 659.296,00 e interessi per smaltimento della FOS (frazione organica stabilizzata) e dei sovvalli provenienti da impianti di produzione di CDR e depositati presso la discarica del Comune di Giugliano. </w:t>
      </w:r>
    </w:p>
    <w:p w:rsidR="00AC2A46" w:rsidRDefault="00AC2A46" w:rsidP="006F73B0">
      <w:pPr>
        <w:spacing w:after="0" w:line="240" w:lineRule="auto"/>
        <w:jc w:val="both"/>
        <w:rPr>
          <w:rFonts w:ascii="Times New Roman" w:hAnsi="Times New Roman" w:cs="Times New Roman"/>
          <w:sz w:val="24"/>
          <w:szCs w:val="24"/>
        </w:rPr>
      </w:pPr>
    </w:p>
    <w:p w:rsid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p w:rsidR="00AC2A46" w:rsidRPr="00AC2A46" w:rsidRDefault="00AC2A46" w:rsidP="006F73B0">
      <w:pPr>
        <w:spacing w:after="0" w:line="240" w:lineRule="auto"/>
        <w:jc w:val="both"/>
        <w:rPr>
          <w:rFonts w:ascii="Times New Roman" w:hAnsi="Times New Roman" w:cs="Times New Roman"/>
          <w:sz w:val="24"/>
          <w:szCs w:val="24"/>
        </w:rPr>
      </w:pPr>
    </w:p>
    <w:p w:rsid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Motivi della decisione </w:t>
      </w:r>
    </w:p>
    <w:p w:rsidR="00AC2A46" w:rsidRDefault="00AC2A46" w:rsidP="006F73B0">
      <w:pPr>
        <w:spacing w:after="0" w:line="240" w:lineRule="auto"/>
        <w:jc w:val="both"/>
        <w:rPr>
          <w:rFonts w:ascii="Times New Roman" w:hAnsi="Times New Roman" w:cs="Times New Roman"/>
          <w:sz w:val="24"/>
          <w:szCs w:val="24"/>
        </w:rPr>
      </w:pP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p w:rsidR="00AC2A46" w:rsidRPr="00AC2A46" w:rsidRDefault="00AC2A46" w:rsidP="006F73B0">
      <w:pPr>
        <w:spacing w:after="0" w:line="240" w:lineRule="auto"/>
        <w:jc w:val="both"/>
        <w:rPr>
          <w:rFonts w:ascii="Times New Roman" w:hAnsi="Times New Roman" w:cs="Times New Roman"/>
          <w:sz w:val="24"/>
          <w:szCs w:val="24"/>
        </w:rPr>
      </w:pP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25. </w:t>
      </w:r>
      <w:r w:rsidRPr="00AC2A46">
        <w:rPr>
          <w:rFonts w:ascii="Times New Roman" w:hAnsi="Times New Roman" w:cs="Times New Roman"/>
          <w:sz w:val="24"/>
          <w:szCs w:val="24"/>
        </w:rPr>
        <w:t xml:space="preserve">Presupposto dell'imposta è il deposito in discarica dei rifiuti solidi, compresi i fanghi palabili. </w:t>
      </w: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26. </w:t>
      </w:r>
      <w:r w:rsidRPr="00AC2A46">
        <w:rPr>
          <w:rFonts w:ascii="Times New Roman" w:hAnsi="Times New Roman" w:cs="Times New Roman"/>
          <w:sz w:val="24"/>
          <w:szCs w:val="24"/>
        </w:rPr>
        <w:t xml:space="preserve">Soggetto passivo dell'imposta è il gestore dell'impresa di stoccaggio definitivo con obbligo di rivalsa nel confronti di colui che effettua il conferimento. </w:t>
      </w: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27. </w:t>
      </w:r>
      <w:r w:rsidRPr="00AC2A46">
        <w:rPr>
          <w:rFonts w:ascii="Times New Roman" w:hAnsi="Times New Roman" w:cs="Times New Roman"/>
          <w:sz w:val="24"/>
          <w:szCs w:val="24"/>
        </w:rPr>
        <w:t>Il tributo è dovu</w:t>
      </w:r>
      <w:r>
        <w:rPr>
          <w:rFonts w:ascii="Times New Roman" w:hAnsi="Times New Roman" w:cs="Times New Roman"/>
          <w:sz w:val="24"/>
          <w:szCs w:val="24"/>
        </w:rPr>
        <w:t>to alle regioni; una quota del 10</w:t>
      </w:r>
      <w:r w:rsidRPr="00AC2A46">
        <w:rPr>
          <w:rFonts w:ascii="Times New Roman" w:hAnsi="Times New Roman" w:cs="Times New Roman"/>
          <w:sz w:val="24"/>
          <w:szCs w:val="24"/>
        </w:rPr>
        <w:t xml:space="preserve"> per cento di esso spetta alle province. Il 20 per cento del gettito derivate dall'applicazione del tributo, al netto della quota spettante alle province, affluisce in un apposito fondo della regione destinato a favorire la minore produzione di rifiuti, le attività di recupero di materie prime e di energia, con priorità per i soggetti che realizzano sistemi di smaltimento alternativi alle discariche, nonché a realizzare la bonifica dei suoli inquinati, ivi comprese le aree industriali dismesse, il recupero delle aree degradate per l'avvio ed il finanziamento delle agenzie regionali per l'ambiente e la istituzione e manutenzione delle aree naturali protette. L'impiego delle risorse è disposto dalla regione, nell'ambito delle destinazioni sopra indicate, con propria deliberazione, ad eccezione di quelle derivanti dalla tassazione dei fanghi di risulta che sono destinate ad investimenti di tipo ambientale riferibili ai rifiuti del settore produttivo soggetto al predetto tributo. </w:t>
      </w: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28. </w:t>
      </w:r>
      <w:r w:rsidRPr="00AC2A46">
        <w:rPr>
          <w:rFonts w:ascii="Times New Roman" w:hAnsi="Times New Roman" w:cs="Times New Roman"/>
          <w:sz w:val="24"/>
          <w:szCs w:val="24"/>
        </w:rPr>
        <w:t xml:space="preserve">La base imponibile è costituita dalla quantità dei rifiuti conferiti in discarica sulla base delle annotazioni nei registri tenuti in attuazione degli articoli 11 e 19 del decreto del presidente della repubblica 10 settembre 1982, n. 915. </w:t>
      </w: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29. </w:t>
      </w:r>
      <w:r w:rsidRPr="00AC2A46">
        <w:rPr>
          <w:rFonts w:ascii="Times New Roman" w:hAnsi="Times New Roman" w:cs="Times New Roman"/>
          <w:sz w:val="24"/>
          <w:szCs w:val="24"/>
        </w:rPr>
        <w:t>L'ammontare dell'imposta è fissato, con legge della regione entro il 31 luglio di ogni anno per l'anno successivo, per chi</w:t>
      </w:r>
      <w:r w:rsidR="00607015">
        <w:rPr>
          <w:rFonts w:ascii="Times New Roman" w:hAnsi="Times New Roman" w:cs="Times New Roman"/>
          <w:sz w:val="24"/>
          <w:szCs w:val="24"/>
        </w:rPr>
        <w:t>logrammo di rifiuti conferiti: i</w:t>
      </w:r>
      <w:r w:rsidRPr="00AC2A46">
        <w:rPr>
          <w:rFonts w:ascii="Times New Roman" w:hAnsi="Times New Roman" w:cs="Times New Roman"/>
          <w:sz w:val="24"/>
          <w:szCs w:val="24"/>
        </w:rPr>
        <w:t>n misura non inferiore a lire 2 e non superiore a lire 20 per i rifiuti dei settori minerario, estrattivo, edilizio, lapideo e metallurgico; in misura non inferiore a lire 10 e non superiore a lire 20 per gli altri rifiuti speciali; in misura non inferiore a lire 20 e non superiore a lire 50 per i restanti tipi di rifiuti. In caso di mancata determinazione dell'importo da parte delle regioni entro il 31 luglio di ogn</w:t>
      </w:r>
      <w:r>
        <w:rPr>
          <w:rFonts w:ascii="Times New Roman" w:hAnsi="Times New Roman" w:cs="Times New Roman"/>
          <w:sz w:val="24"/>
          <w:szCs w:val="24"/>
        </w:rPr>
        <w:t>i anno per l'anno successivo, Si</w:t>
      </w:r>
      <w:r w:rsidRPr="00AC2A46">
        <w:rPr>
          <w:rFonts w:ascii="Times New Roman" w:hAnsi="Times New Roman" w:cs="Times New Roman"/>
          <w:sz w:val="24"/>
          <w:szCs w:val="24"/>
        </w:rPr>
        <w:t xml:space="preserve"> intende prorogata la misura vigente. omissis </w:t>
      </w:r>
    </w:p>
    <w:p w:rsid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30. </w:t>
      </w:r>
      <w:r w:rsidRPr="00AC2A46">
        <w:rPr>
          <w:rFonts w:ascii="Times New Roman" w:hAnsi="Times New Roman" w:cs="Times New Roman"/>
          <w:sz w:val="24"/>
          <w:szCs w:val="24"/>
        </w:rPr>
        <w:t xml:space="preserve">Il tributo è versato alla regione in apposito capitolo di bilancio dal gestore della discarica entro il mese successivo alla scadenza del trimestre solare in cui sono state effettuate le operazioni di deposito. omissis </w:t>
      </w:r>
    </w:p>
    <w:p w:rsidR="00AC2A46" w:rsidRP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Da 31 a 34 omissis </w:t>
      </w: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35. Le disposizioni dei commi</w:t>
      </w:r>
      <w:r w:rsidRPr="00AC2A46">
        <w:rPr>
          <w:rFonts w:ascii="Times New Roman" w:hAnsi="Times New Roman" w:cs="Times New Roman"/>
          <w:sz w:val="24"/>
          <w:szCs w:val="24"/>
        </w:rPr>
        <w:t xml:space="preserve"> da 24 a 41 del presente articolo costituiscono principi fondamentali ai sensi dell'articolo 119 della costituzione. omissis </w:t>
      </w:r>
    </w:p>
    <w:p w:rsidR="00AC2A46" w:rsidRP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36. </w:t>
      </w:r>
      <w:r w:rsidRPr="00AC2A46">
        <w:rPr>
          <w:rFonts w:ascii="Times New Roman" w:hAnsi="Times New Roman" w:cs="Times New Roman"/>
          <w:sz w:val="24"/>
          <w:szCs w:val="24"/>
        </w:rPr>
        <w:t xml:space="preserve">Nell' articolo 1, secondo comma, del decreto del presidente della repubblica 26 ottobre 1972, n. 636, dopo la lettera i) è aggiunta la seguente: "i-bis) tributo speciale per il deposito in discarica dei rifiuti solidi." </w:t>
      </w:r>
    </w:p>
    <w:p w:rsid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37. </w:t>
      </w:r>
      <w:r w:rsidRPr="00AC2A46">
        <w:rPr>
          <w:rFonts w:ascii="Times New Roman" w:hAnsi="Times New Roman" w:cs="Times New Roman"/>
          <w:sz w:val="24"/>
          <w:szCs w:val="24"/>
        </w:rPr>
        <w:t xml:space="preserve">Nell'articolo 2, comma 1, del decreto legislativo 31 dicembre 1992, n. 546, dopo la lettera g) è inserita la </w:t>
      </w:r>
      <w:r>
        <w:rPr>
          <w:rFonts w:ascii="Times New Roman" w:hAnsi="Times New Roman" w:cs="Times New Roman"/>
          <w:sz w:val="24"/>
          <w:szCs w:val="24"/>
        </w:rPr>
        <w:t>seguente:</w:t>
      </w:r>
    </w:p>
    <w:p w:rsid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“g-bis) il tributo speciale per il deposito in discarica dei rifiuti solidi;”</w:t>
      </w:r>
    </w:p>
    <w:p w:rsid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38 39 omissis</w:t>
      </w:r>
    </w:p>
    <w:p w:rsidR="00AC2A46" w:rsidRDefault="00AC2A46"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40. Per i rifiuti smaltiti tal quali in impianti di incenerimento senza recupero di energia, per gli scarti ed i </w:t>
      </w:r>
      <w:r w:rsidRPr="00AC2A46">
        <w:rPr>
          <w:rFonts w:ascii="Times New Roman" w:hAnsi="Times New Roman" w:cs="Times New Roman"/>
          <w:sz w:val="24"/>
          <w:szCs w:val="24"/>
        </w:rPr>
        <w:t xml:space="preserve">sovvalli di impianti di selezione automatica, riciclaggio e compostaggio, nonché per </w:t>
      </w:r>
      <w:r w:rsidR="00607015">
        <w:rPr>
          <w:rFonts w:ascii="Times New Roman" w:hAnsi="Times New Roman" w:cs="Times New Roman"/>
          <w:sz w:val="24"/>
          <w:szCs w:val="24"/>
        </w:rPr>
        <w:t>i</w:t>
      </w:r>
      <w:r w:rsidRPr="00AC2A46">
        <w:rPr>
          <w:rFonts w:ascii="Times New Roman" w:hAnsi="Times New Roman" w:cs="Times New Roman"/>
          <w:sz w:val="24"/>
          <w:szCs w:val="24"/>
        </w:rPr>
        <w:t xml:space="preserve"> fanghi anche palabili si applicano le disposizioni dei commi da 24 a 41 del presente articolo. Il tributo è dovuto nella misura del 20 per cento dell'ammontare determinato ai sensi dei commi 29 e 38. </w:t>
      </w:r>
    </w:p>
    <w:p w:rsid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La impostazione normativa prevede, come si evince dalla chiara finalità espressa dal comma 24 (riduzione dei rifiuti -con conseguente m</w:t>
      </w:r>
      <w:r>
        <w:rPr>
          <w:rFonts w:ascii="Times New Roman" w:hAnsi="Times New Roman" w:cs="Times New Roman"/>
          <w:sz w:val="24"/>
          <w:szCs w:val="24"/>
        </w:rPr>
        <w:t xml:space="preserve">inore conferimento in discarica - </w:t>
      </w:r>
      <w:r w:rsidRPr="00AC2A46">
        <w:rPr>
          <w:rFonts w:ascii="Times New Roman" w:hAnsi="Times New Roman" w:cs="Times New Roman"/>
          <w:sz w:val="24"/>
          <w:szCs w:val="24"/>
        </w:rPr>
        <w:t xml:space="preserve">e produzione di energia) la generalità del tributo sui rifiuti solidi conferiti in discarica. </w:t>
      </w:r>
    </w:p>
    <w:p w:rsid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Ciò emerge, altresì, dalle modalità del calcolo del tributo, commisurato ad ogni Kg di rifiuto conferito. </w:t>
      </w:r>
    </w:p>
    <w:p w:rsid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Deve essere osservato, sotto l'aspetto puramente tecnico e quale dato di comune conoscenza, e anche perché le parti concordano su tale descrizione, che, in via generale, la raccolta differenziata dei rifiuti prevede che taluni residui (alluminio, vetro, carta, plastiche e al</w:t>
      </w:r>
      <w:r>
        <w:rPr>
          <w:rFonts w:ascii="Times New Roman" w:hAnsi="Times New Roman" w:cs="Times New Roman"/>
          <w:sz w:val="24"/>
          <w:szCs w:val="24"/>
        </w:rPr>
        <w:t>tre sostanze che vengono via via</w:t>
      </w:r>
      <w:r w:rsidRPr="00AC2A46">
        <w:rPr>
          <w:rFonts w:ascii="Times New Roman" w:hAnsi="Times New Roman" w:cs="Times New Roman"/>
          <w:sz w:val="24"/>
          <w:szCs w:val="24"/>
        </w:rPr>
        <w:t xml:space="preserve"> individuate, secondo il grado di conoscenza tecnica) vadano ai rispettivi riciclatori; il resto va agli impianti di </w:t>
      </w:r>
      <w:proofErr w:type="spellStart"/>
      <w:r w:rsidRPr="00AC2A46">
        <w:rPr>
          <w:rFonts w:ascii="Times New Roman" w:hAnsi="Times New Roman" w:cs="Times New Roman"/>
          <w:sz w:val="24"/>
          <w:szCs w:val="24"/>
        </w:rPr>
        <w:t>cd</w:t>
      </w:r>
      <w:r>
        <w:rPr>
          <w:rFonts w:ascii="Times New Roman" w:hAnsi="Times New Roman" w:cs="Times New Roman"/>
          <w:sz w:val="24"/>
          <w:szCs w:val="24"/>
        </w:rPr>
        <w:t>r</w:t>
      </w:r>
      <w:proofErr w:type="spellEnd"/>
      <w:r>
        <w:rPr>
          <w:rFonts w:ascii="Times New Roman" w:hAnsi="Times New Roman" w:cs="Times New Roman"/>
          <w:sz w:val="24"/>
          <w:szCs w:val="24"/>
        </w:rPr>
        <w:t xml:space="preserve"> (combustibili da rifiuti) che</w:t>
      </w:r>
      <w:r w:rsidRPr="00AC2A46">
        <w:rPr>
          <w:rFonts w:ascii="Times New Roman" w:hAnsi="Times New Roman" w:cs="Times New Roman"/>
          <w:sz w:val="24"/>
          <w:szCs w:val="24"/>
        </w:rPr>
        <w:t xml:space="preserve"> con appositi filtri separano la parte umida (organica) da quella secca producendo tre derivati: la FOS (frazione organica stabilizzata) da usare in genere come fertilizzante, le </w:t>
      </w:r>
      <w:proofErr w:type="spellStart"/>
      <w:r w:rsidRPr="00AC2A46">
        <w:rPr>
          <w:rFonts w:ascii="Times New Roman" w:hAnsi="Times New Roman" w:cs="Times New Roman"/>
          <w:sz w:val="24"/>
          <w:szCs w:val="24"/>
        </w:rPr>
        <w:t>ecoballe</w:t>
      </w:r>
      <w:proofErr w:type="spellEnd"/>
      <w:r w:rsidRPr="00AC2A46">
        <w:rPr>
          <w:rFonts w:ascii="Times New Roman" w:hAnsi="Times New Roman" w:cs="Times New Roman"/>
          <w:sz w:val="24"/>
          <w:szCs w:val="24"/>
        </w:rPr>
        <w:t xml:space="preserve"> (cubi incellofanati da stoccare temporaneamente per poi mettere al rogo nei termovalorizzatori per produrre energia) e i sovvalli, scarto degli scarti, non utilizzabile (</w:t>
      </w:r>
      <w:proofErr w:type="spellStart"/>
      <w:r w:rsidRPr="00AC2A46">
        <w:rPr>
          <w:rFonts w:ascii="Times New Roman" w:hAnsi="Times New Roman" w:cs="Times New Roman"/>
          <w:sz w:val="24"/>
          <w:szCs w:val="24"/>
        </w:rPr>
        <w:t>résidu</w:t>
      </w:r>
      <w:proofErr w:type="spellEnd"/>
      <w:r w:rsidRPr="00AC2A46">
        <w:rPr>
          <w:rFonts w:ascii="Times New Roman" w:hAnsi="Times New Roman" w:cs="Times New Roman"/>
          <w:sz w:val="24"/>
          <w:szCs w:val="24"/>
        </w:rPr>
        <w:t xml:space="preserve"> de procedé) da destinare alla discarica. </w:t>
      </w:r>
    </w:p>
    <w:p w:rsid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Pertanto da un serio trattamento dei rifiuti dovrebbero residuare da conferire alle discariche solo i sovvalli in quanto </w:t>
      </w:r>
      <w:r>
        <w:rPr>
          <w:rFonts w:ascii="Times New Roman" w:hAnsi="Times New Roman" w:cs="Times New Roman"/>
          <w:sz w:val="24"/>
          <w:szCs w:val="24"/>
        </w:rPr>
        <w:t>gli altri prodotti come s</w:t>
      </w:r>
      <w:r w:rsidRPr="00AC2A46">
        <w:rPr>
          <w:rFonts w:ascii="Times New Roman" w:hAnsi="Times New Roman" w:cs="Times New Roman"/>
          <w:sz w:val="24"/>
          <w:szCs w:val="24"/>
        </w:rPr>
        <w:t xml:space="preserve">opra avrebbero altre destinazioni finali.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Particolarmente indicativa per comprendere la portata e il significato del termine è l'origine del</w:t>
      </w:r>
      <w:r w:rsidR="001166A4">
        <w:rPr>
          <w:rFonts w:ascii="Times New Roman" w:hAnsi="Times New Roman" w:cs="Times New Roman"/>
          <w:sz w:val="24"/>
          <w:szCs w:val="24"/>
        </w:rPr>
        <w:t>la parola, dal toscano, che vuol</w:t>
      </w:r>
      <w:r w:rsidRPr="00AC2A46">
        <w:rPr>
          <w:rFonts w:ascii="Times New Roman" w:hAnsi="Times New Roman" w:cs="Times New Roman"/>
          <w:sz w:val="24"/>
          <w:szCs w:val="24"/>
        </w:rPr>
        <w:t xml:space="preserve"> dire cosa che si ottiene senza spesa.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Il termine è stato adottato dal legislatore nella legge n. 349/1995 che all' art. 3 comma 40 prevede considera tale prodotto.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Quest'ultima norma</w:t>
      </w:r>
      <w:r w:rsidR="001166A4">
        <w:rPr>
          <w:rFonts w:ascii="Times New Roman" w:hAnsi="Times New Roman" w:cs="Times New Roman"/>
          <w:sz w:val="24"/>
          <w:szCs w:val="24"/>
        </w:rPr>
        <w:t xml:space="preserve"> equipara ai sovvalli e scarti (</w:t>
      </w:r>
      <w:r w:rsidRPr="00AC2A46">
        <w:rPr>
          <w:rFonts w:ascii="Times New Roman" w:hAnsi="Times New Roman" w:cs="Times New Roman"/>
          <w:sz w:val="24"/>
          <w:szCs w:val="24"/>
        </w:rPr>
        <w:t xml:space="preserve">del tutto inutilizzabili e da conferire in discarica) derivanti dalle operazioni di selezione automatica, riciclaggio e compostaggio (che è un processo di decomposizione microbica di sostanze organiche) che appaiono, presumibilmente, esaurire tutte o le principali forme di produzione di tali sostanze, anche le sostanze organiche che vengono bruciate, senza produrre energia. </w:t>
      </w:r>
    </w:p>
    <w:p w:rsidR="00AC2A46" w:rsidRP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Il trattamento fiscale agevolato (il 20% dell'ecotassa) trova spiegazione nel fatto che il legislatore riconosce ai primi la natura di rifiuto imprescindibile in ogni processo di smaltimento, e pertanto meritevole di minore aliquota r</w:t>
      </w:r>
      <w:r w:rsidR="001166A4">
        <w:rPr>
          <w:rFonts w:ascii="Times New Roman" w:hAnsi="Times New Roman" w:cs="Times New Roman"/>
          <w:sz w:val="24"/>
          <w:szCs w:val="24"/>
        </w:rPr>
        <w:t>ispetto ai rifiuti “volontari”</w:t>
      </w:r>
      <w:r w:rsidRPr="00AC2A46">
        <w:rPr>
          <w:rFonts w:ascii="Times New Roman" w:hAnsi="Times New Roman" w:cs="Times New Roman"/>
          <w:sz w:val="24"/>
          <w:szCs w:val="24"/>
        </w:rPr>
        <w:t xml:space="preserve"> </w:t>
      </w:r>
      <w:r w:rsidR="001166A4">
        <w:rPr>
          <w:rFonts w:ascii="Times New Roman" w:hAnsi="Times New Roman" w:cs="Times New Roman"/>
          <w:sz w:val="24"/>
          <w:szCs w:val="24"/>
        </w:rPr>
        <w:t>che si intendono dissuadere e ri</w:t>
      </w:r>
      <w:r w:rsidRPr="00AC2A46">
        <w:rPr>
          <w:rFonts w:ascii="Times New Roman" w:hAnsi="Times New Roman" w:cs="Times New Roman"/>
          <w:sz w:val="24"/>
          <w:szCs w:val="24"/>
        </w:rPr>
        <w:t>conosce alle sostanze organiche sopradette che dovrebbero -</w:t>
      </w:r>
      <w:r w:rsidR="001166A4">
        <w:rPr>
          <w:rFonts w:ascii="Times New Roman" w:hAnsi="Times New Roman" w:cs="Times New Roman"/>
          <w:sz w:val="24"/>
          <w:szCs w:val="24"/>
        </w:rPr>
        <w:t xml:space="preserve"> </w:t>
      </w:r>
      <w:r w:rsidRPr="00AC2A46">
        <w:rPr>
          <w:rFonts w:ascii="Times New Roman" w:hAnsi="Times New Roman" w:cs="Times New Roman"/>
          <w:sz w:val="24"/>
          <w:szCs w:val="24"/>
        </w:rPr>
        <w:t>in via ottimale -</w:t>
      </w:r>
      <w:r w:rsidR="001166A4">
        <w:rPr>
          <w:rFonts w:ascii="Times New Roman" w:hAnsi="Times New Roman" w:cs="Times New Roman"/>
          <w:sz w:val="24"/>
          <w:szCs w:val="24"/>
        </w:rPr>
        <w:t xml:space="preserve"> </w:t>
      </w:r>
      <w:r w:rsidRPr="00AC2A46">
        <w:rPr>
          <w:rFonts w:ascii="Times New Roman" w:hAnsi="Times New Roman" w:cs="Times New Roman"/>
          <w:sz w:val="24"/>
          <w:szCs w:val="24"/>
        </w:rPr>
        <w:t xml:space="preserve">essere bruciate con recupero di </w:t>
      </w:r>
      <w:r w:rsidR="001166A4">
        <w:rPr>
          <w:rFonts w:ascii="Times New Roman" w:hAnsi="Times New Roman" w:cs="Times New Roman"/>
          <w:sz w:val="24"/>
          <w:szCs w:val="24"/>
        </w:rPr>
        <w:t>energia e che, invece, vengono “tali e quali”</w:t>
      </w:r>
      <w:r w:rsidRPr="00AC2A46">
        <w:rPr>
          <w:rFonts w:ascii="Times New Roman" w:hAnsi="Times New Roman" w:cs="Times New Roman"/>
          <w:sz w:val="24"/>
          <w:szCs w:val="24"/>
        </w:rPr>
        <w:t xml:space="preserve"> bruciate senza produzione d'energia nella terminologia adottata appare leggersi quasi un rimprovero del legislatore -</w:t>
      </w:r>
      <w:r w:rsidR="001166A4">
        <w:rPr>
          <w:rFonts w:ascii="Times New Roman" w:hAnsi="Times New Roman" w:cs="Times New Roman"/>
          <w:sz w:val="24"/>
          <w:szCs w:val="24"/>
        </w:rPr>
        <w:t xml:space="preserve"> </w:t>
      </w:r>
      <w:r w:rsidRPr="00AC2A46">
        <w:rPr>
          <w:rFonts w:ascii="Times New Roman" w:hAnsi="Times New Roman" w:cs="Times New Roman"/>
          <w:sz w:val="24"/>
          <w:szCs w:val="24"/>
        </w:rPr>
        <w:t xml:space="preserve">una minore capacità inquinante per il fatto di essere comunque bruciate e non conferite in discarica (in sostanza tali sostanze organiche </w:t>
      </w:r>
      <w:r w:rsidRPr="00AC2A46">
        <w:rPr>
          <w:rFonts w:ascii="Times New Roman" w:hAnsi="Times New Roman" w:cs="Times New Roman"/>
          <w:sz w:val="24"/>
          <w:szCs w:val="24"/>
        </w:rPr>
        <w:lastRenderedPageBreak/>
        <w:t xml:space="preserve">benché non conferite in discarica perché bruciate, con una </w:t>
      </w:r>
      <w:proofErr w:type="spellStart"/>
      <w:r w:rsidRPr="00AC2A46">
        <w:rPr>
          <w:rFonts w:ascii="Times New Roman" w:hAnsi="Times New Roman" w:cs="Times New Roman"/>
          <w:sz w:val="24"/>
          <w:szCs w:val="24"/>
        </w:rPr>
        <w:t>fictio</w:t>
      </w:r>
      <w:proofErr w:type="spellEnd"/>
      <w:r w:rsidRPr="00AC2A46">
        <w:rPr>
          <w:rFonts w:ascii="Times New Roman" w:hAnsi="Times New Roman" w:cs="Times New Roman"/>
          <w:sz w:val="24"/>
          <w:szCs w:val="24"/>
        </w:rPr>
        <w:t xml:space="preserve"> </w:t>
      </w:r>
      <w:proofErr w:type="spellStart"/>
      <w:r w:rsidRPr="00AC2A46">
        <w:rPr>
          <w:rFonts w:ascii="Times New Roman" w:hAnsi="Times New Roman" w:cs="Times New Roman"/>
          <w:sz w:val="24"/>
          <w:szCs w:val="24"/>
        </w:rPr>
        <w:t>juris</w:t>
      </w:r>
      <w:proofErr w:type="spellEnd"/>
      <w:r w:rsidRPr="00AC2A46">
        <w:rPr>
          <w:rFonts w:ascii="Times New Roman" w:hAnsi="Times New Roman" w:cs="Times New Roman"/>
          <w:sz w:val="24"/>
          <w:szCs w:val="24"/>
        </w:rPr>
        <w:t xml:space="preserve"> vengono equiparate ai sovvalli).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La impostazione normativa fa pertanto presumere che tutto ciò che è confe</w:t>
      </w:r>
      <w:r w:rsidR="001166A4">
        <w:rPr>
          <w:rFonts w:ascii="Times New Roman" w:hAnsi="Times New Roman" w:cs="Times New Roman"/>
          <w:sz w:val="24"/>
          <w:szCs w:val="24"/>
        </w:rPr>
        <w:t>rito in discarica sia rifiuto (nel senso più vol</w:t>
      </w:r>
      <w:r w:rsidRPr="00AC2A46">
        <w:rPr>
          <w:rFonts w:ascii="Times New Roman" w:hAnsi="Times New Roman" w:cs="Times New Roman"/>
          <w:sz w:val="24"/>
          <w:szCs w:val="24"/>
        </w:rPr>
        <w:t>te normativamente definito anche a livello comunitario ma sempre in maniera uniforme, quale sostanza di cui la collettività si disfà) mentre appare eccezione ritenere che materiali,</w:t>
      </w:r>
      <w:r w:rsidR="001166A4">
        <w:rPr>
          <w:rFonts w:ascii="Times New Roman" w:hAnsi="Times New Roman" w:cs="Times New Roman"/>
          <w:sz w:val="24"/>
          <w:szCs w:val="24"/>
        </w:rPr>
        <w:t xml:space="preserve"> pur conferiti i</w:t>
      </w:r>
      <w:r w:rsidRPr="00AC2A46">
        <w:rPr>
          <w:rFonts w:ascii="Times New Roman" w:hAnsi="Times New Roman" w:cs="Times New Roman"/>
          <w:sz w:val="24"/>
          <w:szCs w:val="24"/>
        </w:rPr>
        <w:t>n discarica, possano non considerarsi rifiuti o che possa</w:t>
      </w:r>
      <w:r w:rsidR="00917428">
        <w:rPr>
          <w:rFonts w:ascii="Times New Roman" w:hAnsi="Times New Roman" w:cs="Times New Roman"/>
          <w:sz w:val="24"/>
          <w:szCs w:val="24"/>
        </w:rPr>
        <w:t xml:space="preserve">no </w:t>
      </w:r>
      <w:r w:rsidRPr="00AC2A46">
        <w:rPr>
          <w:rFonts w:ascii="Times New Roman" w:hAnsi="Times New Roman" w:cs="Times New Roman"/>
          <w:sz w:val="24"/>
          <w:szCs w:val="24"/>
        </w:rPr>
        <w:t xml:space="preserve">considerarsi rifiuti ma meritevole di un più favorevole regime fiscale.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Questa ultima ipotesi soccorre proprio per i sovvalli e gli scarti derivanti dalle superiori operazioni (selezione automatica, riciclaggio e compostaggio), non essendo nel caso in esame in discussione le sostanze organiche bruciate senza recupero di energia.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L'altra ipotesi è quella che ricorre nel caso in esame in cui la FIBE assume che i materiali conferiti in discarica non sarebbero rifiuti, ma avrebbero la funzione di ripristino ambientale attuale o in prospettiva.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Anzitutto l'affermazione contenuta nella sentenza che non </w:t>
      </w:r>
      <w:r w:rsidR="001166A4">
        <w:rPr>
          <w:rFonts w:ascii="Times New Roman" w:hAnsi="Times New Roman" w:cs="Times New Roman"/>
          <w:sz w:val="24"/>
          <w:szCs w:val="24"/>
        </w:rPr>
        <w:t>si</w:t>
      </w:r>
      <w:r w:rsidRPr="00AC2A46">
        <w:rPr>
          <w:rFonts w:ascii="Times New Roman" w:hAnsi="Times New Roman" w:cs="Times New Roman"/>
          <w:sz w:val="24"/>
          <w:szCs w:val="24"/>
        </w:rPr>
        <w:t xml:space="preserve"> tratterebbe di rifiuti perché "non prodotti dalla popolazione ma residuat</w:t>
      </w:r>
      <w:r w:rsidR="001166A4">
        <w:rPr>
          <w:rFonts w:ascii="Times New Roman" w:hAnsi="Times New Roman" w:cs="Times New Roman"/>
          <w:sz w:val="24"/>
          <w:szCs w:val="24"/>
        </w:rPr>
        <w:t>i da un processo di lavorazione”</w:t>
      </w:r>
      <w:r w:rsidRPr="00AC2A46">
        <w:rPr>
          <w:rFonts w:ascii="Times New Roman" w:hAnsi="Times New Roman" w:cs="Times New Roman"/>
          <w:sz w:val="24"/>
          <w:szCs w:val="24"/>
        </w:rPr>
        <w:t xml:space="preserve">, è smentita dalle superiori osservazioni. </w:t>
      </w:r>
    </w:p>
    <w:p w:rsidR="001166A4"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Incorre poi in vizio motivazionale la sentenza nel momento </w:t>
      </w:r>
      <w:r w:rsidR="001166A4">
        <w:rPr>
          <w:rFonts w:ascii="Times New Roman" w:hAnsi="Times New Roman" w:cs="Times New Roman"/>
          <w:sz w:val="24"/>
          <w:szCs w:val="24"/>
        </w:rPr>
        <w:t>in cui</w:t>
      </w:r>
      <w:r w:rsidRPr="00AC2A46">
        <w:rPr>
          <w:rFonts w:ascii="Times New Roman" w:hAnsi="Times New Roman" w:cs="Times New Roman"/>
          <w:sz w:val="24"/>
          <w:szCs w:val="24"/>
        </w:rPr>
        <w:t xml:space="preserve"> omette ogni esame sulla natura effettiva dei materiali conferiti e afferma apoditticamente che i rifiuti vengono lavorati e trasformati in FAS e sovvalli, sostanzialmente accettando la qualificazione operata dalla contribuente e presumendone la natura per il solo fatto che fosse stata approvata l'ordinanza del Commissario di Governo n. 636 del 31/12/2001 che aveva appro</w:t>
      </w:r>
      <w:r w:rsidR="001166A4">
        <w:rPr>
          <w:rFonts w:ascii="Times New Roman" w:hAnsi="Times New Roman" w:cs="Times New Roman"/>
          <w:sz w:val="24"/>
          <w:szCs w:val="24"/>
        </w:rPr>
        <w:t>vato il progetto esecutivo per la</w:t>
      </w:r>
      <w:r w:rsidRPr="00AC2A46">
        <w:rPr>
          <w:rFonts w:ascii="Times New Roman" w:hAnsi="Times New Roman" w:cs="Times New Roman"/>
          <w:sz w:val="24"/>
          <w:szCs w:val="24"/>
        </w:rPr>
        <w:t xml:space="preserve"> realizzazione dello stoccaggio definitivo della frazione organica stabilizzata e dei sovvalli provenienti da impianti</w:t>
      </w:r>
      <w:r w:rsidR="001166A4">
        <w:rPr>
          <w:rFonts w:ascii="Times New Roman" w:hAnsi="Times New Roman" w:cs="Times New Roman"/>
          <w:sz w:val="24"/>
          <w:szCs w:val="24"/>
        </w:rPr>
        <w:t xml:space="preserve"> di </w:t>
      </w:r>
      <w:r w:rsidRPr="00AC2A46">
        <w:rPr>
          <w:rFonts w:ascii="Times New Roman" w:hAnsi="Times New Roman" w:cs="Times New Roman"/>
          <w:sz w:val="24"/>
          <w:szCs w:val="24"/>
        </w:rPr>
        <w:t>produzione di CDR ln l</w:t>
      </w:r>
      <w:r w:rsidR="00917428">
        <w:rPr>
          <w:rFonts w:ascii="Times New Roman" w:hAnsi="Times New Roman" w:cs="Times New Roman"/>
          <w:sz w:val="24"/>
          <w:szCs w:val="24"/>
        </w:rPr>
        <w:t>ocalità Giugliano" e ciò anche i</w:t>
      </w:r>
      <w:r w:rsidRPr="00AC2A46">
        <w:rPr>
          <w:rFonts w:ascii="Times New Roman" w:hAnsi="Times New Roman" w:cs="Times New Roman"/>
          <w:sz w:val="24"/>
          <w:szCs w:val="24"/>
        </w:rPr>
        <w:t>n epoca antecedente l'approvazione medesima -</w:t>
      </w:r>
      <w:r w:rsidR="00917428">
        <w:rPr>
          <w:rFonts w:ascii="Times New Roman" w:hAnsi="Times New Roman" w:cs="Times New Roman"/>
          <w:sz w:val="24"/>
          <w:szCs w:val="24"/>
        </w:rPr>
        <w:t xml:space="preserve"> </w:t>
      </w:r>
      <w:bookmarkStart w:id="0" w:name="_GoBack"/>
      <w:bookmarkEnd w:id="0"/>
      <w:r w:rsidRPr="00AC2A46">
        <w:rPr>
          <w:rFonts w:ascii="Times New Roman" w:hAnsi="Times New Roman" w:cs="Times New Roman"/>
          <w:sz w:val="24"/>
          <w:szCs w:val="24"/>
        </w:rPr>
        <w:t xml:space="preserve">su un' affermazione apodittica e vagamente presuntiva che tale sarebbe stato anche l'uso anteriore omettendo di valutare la contestazione della Regione circa le caratteristiche del FOS prodotto che invece avrebbe comprovato la natura di vero e proprio rifiuto, con la piena applicabilità della ecotassa. </w:t>
      </w:r>
    </w:p>
    <w:p w:rsidR="00AC2A46" w:rsidRDefault="00AC2A46" w:rsidP="006F73B0">
      <w:pPr>
        <w:spacing w:after="0" w:line="240" w:lineRule="auto"/>
        <w:jc w:val="both"/>
        <w:rPr>
          <w:rFonts w:ascii="Times New Roman" w:hAnsi="Times New Roman" w:cs="Times New Roman"/>
          <w:sz w:val="24"/>
          <w:szCs w:val="24"/>
        </w:rPr>
      </w:pPr>
      <w:r w:rsidRPr="00AC2A46">
        <w:rPr>
          <w:rFonts w:ascii="Times New Roman" w:hAnsi="Times New Roman" w:cs="Times New Roman"/>
          <w:sz w:val="24"/>
          <w:szCs w:val="24"/>
        </w:rPr>
        <w:t xml:space="preserve">E' invero giurisprudenza di questa corte che ove si </w:t>
      </w:r>
      <w:r w:rsidR="001166A4">
        <w:rPr>
          <w:rFonts w:ascii="Times New Roman" w:hAnsi="Times New Roman" w:cs="Times New Roman"/>
          <w:sz w:val="24"/>
          <w:szCs w:val="24"/>
        </w:rPr>
        <w:t>ricolleghi un beneficio fiscale ad un utilizzo, occorre accertare l’uso effettivo e non fondarsi su dati formali (</w:t>
      </w:r>
      <w:proofErr w:type="spellStart"/>
      <w:r w:rsidR="001166A4">
        <w:rPr>
          <w:rFonts w:ascii="Times New Roman" w:hAnsi="Times New Roman" w:cs="Times New Roman"/>
          <w:sz w:val="24"/>
          <w:szCs w:val="24"/>
        </w:rPr>
        <w:t>Cass</w:t>
      </w:r>
      <w:proofErr w:type="spellEnd"/>
      <w:r w:rsidR="001166A4">
        <w:rPr>
          <w:rFonts w:ascii="Times New Roman" w:hAnsi="Times New Roman" w:cs="Times New Roman"/>
          <w:sz w:val="24"/>
          <w:szCs w:val="24"/>
        </w:rPr>
        <w:t>. n. 18501/2010).</w:t>
      </w:r>
    </w:p>
    <w:p w:rsidR="001166A4" w:rsidRDefault="001166A4"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La ricostruzione normativa di cui sopra impone di </w:t>
      </w:r>
      <w:r w:rsidR="00AC2A46" w:rsidRPr="00AC2A46">
        <w:rPr>
          <w:rFonts w:ascii="Times New Roman" w:hAnsi="Times New Roman" w:cs="Times New Roman"/>
          <w:sz w:val="24"/>
          <w:szCs w:val="24"/>
        </w:rPr>
        <w:t xml:space="preserve">considerare onerato della prova che materiali conferiti in discarica avessero la funzione di risanamento ambientale e pertanto non fossero rifiuti è a carico di chi invoca il beneficio fiscale. </w:t>
      </w:r>
    </w:p>
    <w:p w:rsidR="001166A4" w:rsidRDefault="001166A4" w:rsidP="006F73B0">
      <w:pPr>
        <w:spacing w:after="0" w:line="240" w:lineRule="auto"/>
        <w:jc w:val="both"/>
        <w:rPr>
          <w:rFonts w:ascii="Times New Roman" w:hAnsi="Times New Roman" w:cs="Times New Roman"/>
          <w:sz w:val="24"/>
          <w:szCs w:val="24"/>
        </w:rPr>
      </w:pPr>
    </w:p>
    <w:p w:rsidR="00AC2A46" w:rsidRPr="00AC2A46" w:rsidRDefault="001166A4" w:rsidP="006F73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p w:rsidR="002D133A" w:rsidRPr="00AC2A46" w:rsidRDefault="002D133A" w:rsidP="006F73B0">
      <w:pPr>
        <w:spacing w:after="0" w:line="240" w:lineRule="auto"/>
        <w:jc w:val="both"/>
        <w:rPr>
          <w:rFonts w:ascii="Times New Roman" w:hAnsi="Times New Roman" w:cs="Times New Roman"/>
          <w:sz w:val="24"/>
          <w:szCs w:val="24"/>
        </w:rPr>
      </w:pPr>
    </w:p>
    <w:sectPr w:rsidR="002D133A" w:rsidRPr="00AC2A4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2A46"/>
    <w:rsid w:val="001166A4"/>
    <w:rsid w:val="002D133A"/>
    <w:rsid w:val="00607015"/>
    <w:rsid w:val="006F73B0"/>
    <w:rsid w:val="00917428"/>
    <w:rsid w:val="00AC2A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6F73B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6F73B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6F73B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6F73B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1549</Words>
  <Characters>8832</Characters>
  <Application>Microsoft Office Word</Application>
  <DocSecurity>0</DocSecurity>
  <Lines>73</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ADigirolamo</cp:lastModifiedBy>
  <cp:revision>4</cp:revision>
  <cp:lastPrinted>2012-05-25T14:04:00Z</cp:lastPrinted>
  <dcterms:created xsi:type="dcterms:W3CDTF">2012-05-24T14:49:00Z</dcterms:created>
  <dcterms:modified xsi:type="dcterms:W3CDTF">2012-05-31T09:57:00Z</dcterms:modified>
</cp:coreProperties>
</file>